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9F795F">
      <w:pPr>
        <w:ind w:left="4678"/>
        <w:jc w:val="right"/>
        <w:rPr>
          <w:sz w:val="24"/>
          <w:szCs w:val="24"/>
        </w:rPr>
      </w:pPr>
    </w:p>
    <w:p w:rsidR="009F795F" w:rsidRPr="009F795F" w:rsidRDefault="009F795F" w:rsidP="009F795F">
      <w:pPr>
        <w:jc w:val="center"/>
        <w:rPr>
          <w:b/>
          <w:sz w:val="24"/>
          <w:szCs w:val="24"/>
        </w:rPr>
      </w:pPr>
    </w:p>
    <w:p w:rsidR="009F795F" w:rsidRPr="001E498F" w:rsidRDefault="002601B0" w:rsidP="002601B0">
      <w:pPr>
        <w:jc w:val="center"/>
        <w:rPr>
          <w:b/>
          <w:szCs w:val="24"/>
        </w:rPr>
      </w:pPr>
      <w:r>
        <w:rPr>
          <w:b/>
          <w:szCs w:val="24"/>
        </w:rPr>
        <w:t>О</w:t>
      </w:r>
      <w:r w:rsidR="009F795F" w:rsidRPr="001E498F">
        <w:rPr>
          <w:b/>
          <w:szCs w:val="24"/>
        </w:rPr>
        <w:t>просн</w:t>
      </w:r>
      <w:r>
        <w:rPr>
          <w:b/>
          <w:szCs w:val="24"/>
        </w:rPr>
        <w:t>ый</w:t>
      </w:r>
      <w:r w:rsidR="009F795F" w:rsidRPr="001E498F">
        <w:rPr>
          <w:b/>
          <w:szCs w:val="24"/>
        </w:rPr>
        <w:t xml:space="preserve"> лист при проведении публичных консультаций</w:t>
      </w:r>
    </w:p>
    <w:p w:rsidR="009F795F" w:rsidRPr="001E498F" w:rsidRDefault="009F795F" w:rsidP="009F795F">
      <w:pPr>
        <w:jc w:val="center"/>
        <w:rPr>
          <w:b/>
          <w:szCs w:val="24"/>
        </w:rPr>
      </w:pPr>
      <w:r w:rsidRPr="001E498F">
        <w:rPr>
          <w:b/>
          <w:szCs w:val="24"/>
        </w:rPr>
        <w:t>в рамках экспертизы муниципального нормативного правового акта</w:t>
      </w:r>
    </w:p>
    <w:p w:rsidR="009F795F" w:rsidRPr="009F795F" w:rsidRDefault="009F795F" w:rsidP="009F795F"/>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F795F" w:rsidRPr="009F795F" w:rsidTr="00DC317F">
        <w:tc>
          <w:tcPr>
            <w:tcW w:w="9782" w:type="dxa"/>
            <w:tcBorders>
              <w:bottom w:val="single" w:sz="4" w:space="0" w:color="auto"/>
            </w:tcBorders>
            <w:shd w:val="clear" w:color="auto" w:fill="auto"/>
          </w:tcPr>
          <w:p w:rsidR="009F795F" w:rsidRPr="009F795F" w:rsidRDefault="009F795F" w:rsidP="009F795F">
            <w:pPr>
              <w:jc w:val="center"/>
              <w:rPr>
                <w:b/>
                <w:sz w:val="24"/>
                <w:szCs w:val="24"/>
              </w:rPr>
            </w:pPr>
            <w:r w:rsidRPr="009F795F">
              <w:rPr>
                <w:b/>
                <w:sz w:val="24"/>
                <w:szCs w:val="24"/>
              </w:rPr>
              <w:t>Перечень вопросов в рамках проведения публичного обсуждения</w:t>
            </w:r>
          </w:p>
          <w:p w:rsidR="00372FB3" w:rsidRPr="00750E43" w:rsidRDefault="00372FB3" w:rsidP="00372FB3">
            <w:pPr>
              <w:ind w:right="-143"/>
              <w:jc w:val="both"/>
            </w:pPr>
            <w:r w:rsidRPr="00EB77C8">
              <w:rPr>
                <w:color w:val="000000"/>
                <w:sz w:val="24"/>
                <w:szCs w:val="24"/>
              </w:rPr>
              <w:t>постановлени</w:t>
            </w:r>
            <w:r>
              <w:rPr>
                <w:color w:val="000000"/>
                <w:sz w:val="24"/>
                <w:szCs w:val="24"/>
              </w:rPr>
              <w:t>я</w:t>
            </w:r>
            <w:r w:rsidRPr="00EB77C8">
              <w:rPr>
                <w:color w:val="000000"/>
                <w:sz w:val="24"/>
                <w:szCs w:val="24"/>
              </w:rPr>
              <w:t xml:space="preserve">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9F795F" w:rsidP="009F795F">
            <w:pPr>
              <w:jc w:val="both"/>
              <w:rPr>
                <w:sz w:val="24"/>
                <w:szCs w:val="24"/>
              </w:rPr>
            </w:pPr>
            <w:r w:rsidRPr="009F795F">
              <w:rPr>
                <w:sz w:val="24"/>
                <w:szCs w:val="24"/>
              </w:rPr>
              <w:t>______________________________________________________</w:t>
            </w:r>
          </w:p>
          <w:p w:rsidR="009F795F" w:rsidRPr="009F795F" w:rsidRDefault="009F795F" w:rsidP="009F795F">
            <w:pPr>
              <w:jc w:val="center"/>
              <w:rPr>
                <w:sz w:val="20"/>
                <w:szCs w:val="20"/>
              </w:rPr>
            </w:pPr>
            <w:r w:rsidRPr="009F795F">
              <w:rPr>
                <w:sz w:val="20"/>
                <w:szCs w:val="20"/>
              </w:rPr>
              <w:t>(наименование муниципального нормативного правового акта)</w:t>
            </w:r>
          </w:p>
          <w:p w:rsidR="009F795F" w:rsidRPr="00A31822" w:rsidRDefault="009F795F" w:rsidP="00D305A9">
            <w:pPr>
              <w:autoSpaceDE w:val="0"/>
              <w:autoSpaceDN w:val="0"/>
              <w:spacing w:before="120"/>
              <w:ind w:firstLine="567"/>
              <w:jc w:val="both"/>
              <w:rPr>
                <w:sz w:val="24"/>
                <w:szCs w:val="24"/>
              </w:rPr>
            </w:pPr>
            <w:r w:rsidRPr="009F795F">
              <w:rPr>
                <w:sz w:val="24"/>
                <w:szCs w:val="24"/>
              </w:rPr>
              <w:t>Пожалуйста, заполните и направьте данную форму по электронной почте на адрес:</w:t>
            </w:r>
            <w:r w:rsidR="00A31822">
              <w:rPr>
                <w:sz w:val="24"/>
                <w:szCs w:val="24"/>
              </w:rPr>
              <w:t xml:space="preserve"> </w:t>
            </w:r>
            <w:hyperlink r:id="rId8" w:history="1">
              <w:r w:rsidR="00A31822" w:rsidRPr="00206723">
                <w:rPr>
                  <w:sz w:val="24"/>
                  <w:szCs w:val="24"/>
                </w:rPr>
                <w:t>FadeevaAV@NVraion.ru</w:t>
              </w:r>
            </w:hyperlink>
            <w:r w:rsidR="00A31822">
              <w:rPr>
                <w:sz w:val="24"/>
                <w:szCs w:val="24"/>
              </w:rPr>
              <w:t xml:space="preserve"> ; почтовый </w:t>
            </w:r>
            <w:r w:rsidR="00A31822" w:rsidRPr="00A31822">
              <w:rPr>
                <w:sz w:val="24"/>
                <w:szCs w:val="24"/>
              </w:rPr>
              <w:t xml:space="preserve">адрес  </w:t>
            </w:r>
            <w:r w:rsidR="00A31822" w:rsidRPr="00A31822">
              <w:rPr>
                <w:sz w:val="24"/>
                <w:szCs w:val="24"/>
              </w:rPr>
              <w:t>628602, Ханты-Мансийский автономный округ – Югра, г. Нижневартовск, ул. 60 лет Октября, 20б</w:t>
            </w:r>
            <w:r w:rsidR="00A31822" w:rsidRPr="00A31822">
              <w:rPr>
                <w:sz w:val="24"/>
                <w:szCs w:val="24"/>
              </w:rPr>
              <w:t xml:space="preserve"> ; на сайт </w:t>
            </w:r>
            <w:hyperlink r:id="rId9" w:history="1">
              <w:r w:rsidR="00A31822" w:rsidRPr="00A31822">
                <w:rPr>
                  <w:rStyle w:val="af9"/>
                  <w:sz w:val="24"/>
                  <w:szCs w:val="24"/>
                  <w:u w:val="none"/>
                </w:rPr>
                <w:t>http://www.regulation.admhmao.ru/</w:t>
              </w:r>
            </w:hyperlink>
            <w:r w:rsidR="00D305A9" w:rsidRPr="00A31822">
              <w:rPr>
                <w:sz w:val="24"/>
                <w:szCs w:val="24"/>
              </w:rPr>
              <w:t xml:space="preserve"> </w:t>
            </w:r>
          </w:p>
          <w:p w:rsidR="009F795F" w:rsidRPr="009F795F" w:rsidRDefault="009F795F" w:rsidP="009F795F">
            <w:pPr>
              <w:jc w:val="both"/>
              <w:rPr>
                <w:sz w:val="24"/>
                <w:szCs w:val="24"/>
              </w:rPr>
            </w:pPr>
            <w:r w:rsidRPr="00A31822">
              <w:rPr>
                <w:sz w:val="24"/>
                <w:szCs w:val="24"/>
              </w:rPr>
              <w:t>_________________________________________________________________________</w:t>
            </w:r>
          </w:p>
          <w:p w:rsidR="009F795F" w:rsidRPr="009F795F" w:rsidRDefault="009F795F" w:rsidP="009F795F">
            <w:pPr>
              <w:jc w:val="center"/>
              <w:rPr>
                <w:sz w:val="20"/>
                <w:szCs w:val="20"/>
              </w:rPr>
            </w:pPr>
            <w:r w:rsidRPr="009F795F">
              <w:rPr>
                <w:sz w:val="20"/>
                <w:szCs w:val="20"/>
              </w:rPr>
              <w:t>(адрес электронной почты ответственного работника)</w:t>
            </w:r>
          </w:p>
          <w:p w:rsidR="009F795F" w:rsidRPr="009F795F" w:rsidRDefault="009F795F" w:rsidP="009F795F">
            <w:pPr>
              <w:jc w:val="both"/>
              <w:rPr>
                <w:sz w:val="24"/>
                <w:szCs w:val="24"/>
              </w:rPr>
            </w:pPr>
            <w:r w:rsidRPr="009F795F">
              <w:rPr>
                <w:sz w:val="24"/>
                <w:szCs w:val="24"/>
              </w:rPr>
              <w:t>не позднее ______</w:t>
            </w:r>
            <w:r w:rsidR="00D305A9">
              <w:rPr>
                <w:sz w:val="24"/>
                <w:szCs w:val="24"/>
              </w:rPr>
              <w:t>12.12.2023</w:t>
            </w:r>
            <w:r w:rsidRPr="009F795F">
              <w:rPr>
                <w:sz w:val="24"/>
                <w:szCs w:val="24"/>
              </w:rPr>
              <w:t>______________</w:t>
            </w:r>
            <w:bookmarkStart w:id="0" w:name="_GoBack"/>
            <w:bookmarkEnd w:id="0"/>
            <w:r w:rsidRPr="009F795F">
              <w:rPr>
                <w:sz w:val="24"/>
                <w:szCs w:val="24"/>
              </w:rPr>
              <w:t>__________________________________________________</w:t>
            </w:r>
          </w:p>
          <w:p w:rsidR="009F795F" w:rsidRPr="009F795F" w:rsidRDefault="009F795F" w:rsidP="009F795F">
            <w:pPr>
              <w:jc w:val="center"/>
              <w:rPr>
                <w:sz w:val="20"/>
                <w:szCs w:val="20"/>
              </w:rPr>
            </w:pPr>
            <w:r w:rsidRPr="009F795F">
              <w:rPr>
                <w:sz w:val="20"/>
                <w:szCs w:val="20"/>
              </w:rPr>
              <w:t>(дата)</w:t>
            </w:r>
          </w:p>
          <w:p w:rsidR="009F795F" w:rsidRPr="009F795F" w:rsidRDefault="009F795F" w:rsidP="009F795F">
            <w:pPr>
              <w:jc w:val="both"/>
              <w:rPr>
                <w:sz w:val="24"/>
                <w:szCs w:val="24"/>
              </w:rPr>
            </w:pPr>
            <w:r w:rsidRPr="009F795F">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9F795F">
      <w:pPr>
        <w:pBdr>
          <w:top w:val="single" w:sz="4" w:space="1" w:color="auto"/>
          <w:left w:val="single" w:sz="4" w:space="13" w:color="auto"/>
          <w:bottom w:val="single" w:sz="4" w:space="1" w:color="auto"/>
          <w:right w:val="single" w:sz="4" w:space="1" w:color="auto"/>
        </w:pBdr>
        <w:jc w:val="center"/>
        <w:rPr>
          <w:b/>
          <w:sz w:val="24"/>
          <w:szCs w:val="24"/>
        </w:rPr>
      </w:pPr>
      <w:r w:rsidRPr="009F795F">
        <w:rPr>
          <w:b/>
          <w:sz w:val="24"/>
          <w:szCs w:val="24"/>
        </w:rPr>
        <w:t>Контактная информация</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Наименование организации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numPr>
                <w:ilvl w:val="0"/>
                <w:numId w:val="44"/>
              </w:numPr>
              <w:tabs>
                <w:tab w:val="num" w:pos="1169"/>
              </w:tabs>
              <w:ind w:left="0" w:firstLine="720"/>
              <w:jc w:val="both"/>
              <w:rPr>
                <w:i/>
                <w:sz w:val="24"/>
                <w:szCs w:val="24"/>
              </w:rPr>
            </w:pPr>
            <w:r w:rsidRPr="009F795F">
              <w:rPr>
                <w:i/>
                <w:sz w:val="24"/>
                <w:szCs w:val="24"/>
              </w:rPr>
              <w:t>Обоснованы ли нормы, содержащиеся в муниципальном нормативном правовом акте?</w:t>
            </w:r>
          </w:p>
        </w:tc>
      </w:tr>
      <w:tr w:rsidR="009F795F" w:rsidRPr="009F795F" w:rsidTr="00DC317F">
        <w:trPr>
          <w:trHeight w:val="261"/>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9F795F" w:rsidRPr="009F795F" w:rsidTr="00DC317F">
        <w:trPr>
          <w:trHeight w:val="86"/>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w:t>
            </w:r>
            <w:r w:rsidR="000E7ADA" w:rsidRPr="00151982">
              <w:rPr>
                <w:i/>
                <w:sz w:val="24"/>
                <w:szCs w:val="24"/>
              </w:rPr>
              <w:t xml:space="preserve">предпринимательской </w:t>
            </w:r>
            <w:r w:rsidR="00151982">
              <w:rPr>
                <w:i/>
                <w:sz w:val="24"/>
                <w:szCs w:val="24"/>
              </w:rPr>
              <w:t>и инвестиционной</w:t>
            </w:r>
            <w:r w:rsidR="000E7ADA">
              <w:rPr>
                <w:i/>
                <w:sz w:val="24"/>
                <w:szCs w:val="24"/>
              </w:rPr>
              <w:t xml:space="preserve"> </w:t>
            </w:r>
            <w:r w:rsidRPr="009F795F">
              <w:rPr>
                <w:i/>
                <w:sz w:val="24"/>
                <w:szCs w:val="24"/>
              </w:rPr>
              <w:t xml:space="preserve">деятельности варианты регулирования? Если да, приведите варианты, обосновав каждый из них. </w:t>
            </w:r>
          </w:p>
        </w:tc>
      </w:tr>
      <w:tr w:rsidR="009F795F" w:rsidRPr="009F795F" w:rsidTr="00DC317F">
        <w:trPr>
          <w:trHeight w:val="113"/>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9F795F" w:rsidRPr="009F795F" w:rsidTr="00DC317F">
        <w:trPr>
          <w:trHeight w:val="218"/>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 xml:space="preserve">Существует ли в действующем правовом регулировании положения, которые необоснованно затрудняют </w:t>
            </w:r>
            <w:r w:rsidR="000E7ADA" w:rsidRPr="00151982">
              <w:rPr>
                <w:i/>
                <w:sz w:val="24"/>
                <w:szCs w:val="24"/>
              </w:rPr>
              <w:t xml:space="preserve">предпринимательской и </w:t>
            </w:r>
            <w:r w:rsidR="00151982">
              <w:rPr>
                <w:i/>
                <w:sz w:val="24"/>
                <w:szCs w:val="24"/>
              </w:rPr>
              <w:t>инвестиционной</w:t>
            </w:r>
            <w:r w:rsidR="000E7ADA">
              <w:rPr>
                <w:i/>
                <w:sz w:val="24"/>
                <w:szCs w:val="24"/>
              </w:rPr>
              <w:t xml:space="preserve"> </w:t>
            </w:r>
            <w:r w:rsidRPr="009F795F">
              <w:rPr>
                <w:i/>
                <w:sz w:val="24"/>
                <w:szCs w:val="24"/>
              </w:rPr>
              <w:t>деятельности? Приведите обоснования по каждому указанному положению.</w:t>
            </w:r>
          </w:p>
        </w:tc>
      </w:tr>
      <w:tr w:rsidR="009F795F" w:rsidRPr="009F795F" w:rsidTr="00DC317F">
        <w:trPr>
          <w:trHeight w:val="197"/>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ind w:firstLine="567"/>
              <w:jc w:val="both"/>
              <w:rPr>
                <w:i/>
                <w:sz w:val="24"/>
                <w:szCs w:val="24"/>
              </w:rPr>
            </w:pPr>
            <w:r w:rsidRPr="009F795F">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9F795F" w:rsidRPr="009F795F" w:rsidTr="00DC317F">
        <w:trPr>
          <w:trHeight w:val="70"/>
        </w:trPr>
        <w:tc>
          <w:tcPr>
            <w:tcW w:w="9923" w:type="dxa"/>
            <w:shd w:val="clear" w:color="auto" w:fill="auto"/>
          </w:tcPr>
          <w:p w:rsidR="009F795F" w:rsidRPr="009F795F" w:rsidRDefault="009F795F" w:rsidP="009F795F">
            <w:pPr>
              <w:ind w:firstLine="567"/>
              <w:jc w:val="both"/>
              <w:rPr>
                <w:sz w:val="24"/>
                <w:szCs w:val="24"/>
              </w:rPr>
            </w:pPr>
          </w:p>
        </w:tc>
      </w:tr>
    </w:tbl>
    <w:p w:rsidR="009F795F" w:rsidRPr="009F795F" w:rsidRDefault="009F795F" w:rsidP="009F795F">
      <w:pPr>
        <w:rPr>
          <w:sz w:val="24"/>
          <w:szCs w:val="24"/>
        </w:rPr>
      </w:pPr>
    </w:p>
    <w:p w:rsidR="009F795F" w:rsidRPr="009F795F" w:rsidRDefault="009F795F" w:rsidP="009F795F">
      <w:pPr>
        <w:rPr>
          <w:sz w:val="24"/>
          <w:szCs w:val="24"/>
        </w:rPr>
      </w:pPr>
    </w:p>
    <w:p w:rsidR="009F795F" w:rsidRPr="009F795F" w:rsidRDefault="009F795F" w:rsidP="00B84B67">
      <w:pPr>
        <w:widowControl w:val="0"/>
        <w:autoSpaceDE w:val="0"/>
        <w:autoSpaceDN w:val="0"/>
        <w:adjustRightInd w:val="0"/>
        <w:ind w:left="4678"/>
        <w:jc w:val="both"/>
        <w:rPr>
          <w:rFonts w:ascii="Calibri" w:eastAsia="Calibri" w:hAnsi="Calibri"/>
          <w:sz w:val="22"/>
          <w:szCs w:val="22"/>
          <w:lang w:eastAsia="en-US"/>
        </w:rPr>
      </w:pPr>
      <w:r w:rsidRPr="009F795F">
        <w:rPr>
          <w:sz w:val="24"/>
          <w:szCs w:val="24"/>
        </w:rPr>
        <w:br w:type="page"/>
      </w:r>
      <w:r w:rsidR="00B84B67" w:rsidRPr="009F795F">
        <w:rPr>
          <w:rFonts w:ascii="Calibri" w:eastAsia="Calibri" w:hAnsi="Calibri"/>
          <w:sz w:val="22"/>
          <w:szCs w:val="22"/>
          <w:lang w:eastAsia="en-US"/>
        </w:rPr>
        <w:lastRenderedPageBreak/>
        <w:t xml:space="preserve"> </w:t>
      </w:r>
    </w:p>
    <w:p w:rsidR="00226643" w:rsidRDefault="00226643" w:rsidP="00E86C28">
      <w:pPr>
        <w:adjustRightInd w:val="0"/>
        <w:jc w:val="both"/>
        <w:outlineLvl w:val="0"/>
        <w:rPr>
          <w:szCs w:val="20"/>
        </w:rPr>
      </w:pPr>
    </w:p>
    <w:sectPr w:rsidR="00226643" w:rsidSect="00B84B67">
      <w:headerReference w:type="default" r:id="rId10"/>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41" w:rsidRDefault="00C97B41">
      <w:r>
        <w:separator/>
      </w:r>
    </w:p>
  </w:endnote>
  <w:endnote w:type="continuationSeparator" w:id="0">
    <w:p w:rsidR="00C97B41" w:rsidRDefault="00C9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41" w:rsidRDefault="00C97B41">
      <w:r>
        <w:separator/>
      </w:r>
    </w:p>
  </w:footnote>
  <w:footnote w:type="continuationSeparator" w:id="0">
    <w:p w:rsidR="00C97B41" w:rsidRDefault="00C9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2006CC"/>
    <w:rsid w:val="00201DD7"/>
    <w:rsid w:val="00202C09"/>
    <w:rsid w:val="00202CCD"/>
    <w:rsid w:val="002049E2"/>
    <w:rsid w:val="0020543B"/>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1B0"/>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2FB3"/>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0D4"/>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B585F"/>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2F1"/>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1822"/>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4B67"/>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2131"/>
    <w:rsid w:val="00BB47B0"/>
    <w:rsid w:val="00BB496F"/>
    <w:rsid w:val="00BB6C61"/>
    <w:rsid w:val="00BB787A"/>
    <w:rsid w:val="00BC1C5A"/>
    <w:rsid w:val="00BD10AD"/>
    <w:rsid w:val="00BD16C6"/>
    <w:rsid w:val="00BD1718"/>
    <w:rsid w:val="00BD17EE"/>
    <w:rsid w:val="00BD322D"/>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97B41"/>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17E9A"/>
    <w:rsid w:val="00D20B23"/>
    <w:rsid w:val="00D21AF6"/>
    <w:rsid w:val="00D21DC6"/>
    <w:rsid w:val="00D23F6D"/>
    <w:rsid w:val="00D244B7"/>
    <w:rsid w:val="00D27DE9"/>
    <w:rsid w:val="00D305A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20542"/>
    <w:rsid w:val="00E215BD"/>
    <w:rsid w:val="00E22309"/>
    <w:rsid w:val="00E22FDE"/>
    <w:rsid w:val="00E24A37"/>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38955"/>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styleId="afffffff5">
    <w:name w:val="Unresolved Mention"/>
    <w:basedOn w:val="a1"/>
    <w:uiPriority w:val="99"/>
    <w:semiHidden/>
    <w:unhideWhenUsed/>
    <w:rsid w:val="00A3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eevaAV@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A24B-2750-4ECF-A8F1-5325F4E3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2</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Фадеева Анна Владимировна</cp:lastModifiedBy>
  <cp:revision>10</cp:revision>
  <cp:lastPrinted>2023-06-08T10:56:00Z</cp:lastPrinted>
  <dcterms:created xsi:type="dcterms:W3CDTF">2023-06-08T11:05:00Z</dcterms:created>
  <dcterms:modified xsi:type="dcterms:W3CDTF">2023-11-08T09:22:00Z</dcterms:modified>
</cp:coreProperties>
</file>